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3C9" w:rsidRDefault="004043C9" w:rsidP="008C6F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4"/>
          <w:szCs w:val="24"/>
        </w:rPr>
      </w:pPr>
      <w:r>
        <w:rPr>
          <w:rFonts w:ascii="PT Astra Serif" w:hAnsi="PT Astra Serif" w:cs="Calibri"/>
          <w:sz w:val="24"/>
          <w:szCs w:val="24"/>
        </w:rPr>
        <w:t>ПРОЕКТ</w:t>
      </w:r>
    </w:p>
    <w:p w:rsidR="008C6F3D" w:rsidRPr="00F94542" w:rsidRDefault="008C6F3D" w:rsidP="008C6F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:rsidR="004457FE" w:rsidRPr="00F94542" w:rsidRDefault="004457FE" w:rsidP="00111AA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>ПОРЯДОК</w:t>
      </w:r>
    </w:p>
    <w:p w:rsidR="004457FE" w:rsidRPr="00F94542" w:rsidRDefault="004457FE" w:rsidP="00111AA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ПРЕДОСТАВЛЕНИЯ И РАСПРЕДЕЛЕНИЯ СУБСИДИЙ ИЗ ОБЛАСТНОГО </w:t>
      </w:r>
    </w:p>
    <w:p w:rsidR="004457FE" w:rsidRPr="00F94542" w:rsidRDefault="004457FE" w:rsidP="00111AA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БЮДЖЕТА МЕСТНЫМ БЮДЖЕТАМ НА ПОВЫШЕНИЕ КВАЛИФИКАЦИИ </w:t>
      </w:r>
    </w:p>
    <w:p w:rsidR="004457FE" w:rsidRPr="00F94542" w:rsidRDefault="004457FE" w:rsidP="00111AA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ШКОЛЬНЫХ КОМАНД МУНИЦИПАЛЬНЫХ ОБЩЕОБРАЗОВАТЕЛЬНЫХ </w:t>
      </w:r>
    </w:p>
    <w:p w:rsidR="004043C9" w:rsidRPr="00F94542" w:rsidRDefault="004457FE" w:rsidP="00111AA6">
      <w:pPr>
        <w:spacing w:after="0" w:line="240" w:lineRule="auto"/>
        <w:jc w:val="center"/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Arial"/>
          <w:b/>
          <w:bCs/>
          <w:sz w:val="26"/>
          <w:szCs w:val="26"/>
          <w:lang w:eastAsia="ru-RU"/>
        </w:rPr>
        <w:t xml:space="preserve">ОРГАНИЗАЦИЙ </w:t>
      </w:r>
    </w:p>
    <w:p w:rsidR="004043C9" w:rsidRPr="00F94542" w:rsidRDefault="004043C9" w:rsidP="004043C9">
      <w:pPr>
        <w:pStyle w:val="a6"/>
        <w:numPr>
          <w:ilvl w:val="0"/>
          <w:numId w:val="2"/>
        </w:numPr>
        <w:spacing w:before="168" w:after="0" w:line="288" w:lineRule="atLeast"/>
        <w:ind w:left="0"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Настоящий Порядок устанавливает правила предоставления и распределения субсидии из областного бюджета местным бюджетам на повышение квалификации школьных команд муниципаль</w:t>
      </w:r>
      <w:bookmarkStart w:id="0" w:name="_GoBack"/>
      <w:bookmarkEnd w:id="0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ных общеобразовательных организаций (далее - субсидия), критерии отбора муниципальных образований Томской области (далее - муниципальные образования) для получения субсидии, условия предоставления субсидии, методику расчета объема субсидии.</w:t>
      </w:r>
    </w:p>
    <w:p w:rsidR="004457FE" w:rsidRPr="00F94542" w:rsidRDefault="004457FE" w:rsidP="004043C9">
      <w:pPr>
        <w:pStyle w:val="a6"/>
        <w:spacing w:after="0" w:line="288" w:lineRule="atLeast"/>
        <w:ind w:left="0"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Субсидия предоставляется в целях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Целевым назначением субсидии являются расходы на повышение квалификации школьных команд муниципальных общеобразовательных организаций, в которых обеспечено проведение капитального ремонта зданий и (или) помещений в рамках реализации мероприятий регионального проекта 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Все лучшее детям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Критерием отбора муниципального образования является наличие в муниципальном образовании муниципальной общеобразовательной организации, в которой предусмотрено проведение капитального ремонта зданий (помещений) согласно перечню организаций, включенных в соглашение между Министерством просвещения Российской Федерации и Администрацией Томской области о предоставлении субсидии из федерального бюджета бюджету Томской области на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реализации государственной программы Российской Федерации 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Развитие образования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(далее - соглашение).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Субсидия предоставляется на повышение квалификации школьных команд муниципальных общеобразовательных организаций на год окончания проведения капитального ремонта зданий (помещений) организаций, указанных в соответствии с соглашением.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Условиями предоставления субсидии являются: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Методика расчета субсидии из областного бюджета: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общий объем субсидии из областного бюджета, выделяемой бюджету i-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(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определяется по следующей формуле: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57FE" w:rsidRPr="00F94542" w:rsidRDefault="004457FE" w:rsidP="004457FE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Si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Руi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Cу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Kxj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где: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57FE" w:rsidRPr="00F94542" w:rsidRDefault="004457FE" w:rsidP="004457FE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Руi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численность руководящих работников (согласно форме ФСН N ОО-1 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Сведения об организации, осуществляющей подготовку по образовательным программам начального общего, основного общего, среднего общего образования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) на год, предшествующий предоставлению субсидии, муниципальных общеобразовательных организаций i-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образования, в зданиях и (или) помещениях которых предусмотрено проведение капитального ремонта;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Cу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средняя стоимость курсов повышения квалификации (не более 72 часов) на 1 руководящего работника принимается для расчета субсидии в абсолютном выражении в размере 5500,0 рубля;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Kxj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коэффициент удаленности муниципального образования до города Томска устанавливается в абсолютном значении: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9118"/>
      </w:tblGrid>
      <w:tr w:rsidR="004043C9" w:rsidRPr="00F94542" w:rsidTr="00F94542">
        <w:trPr>
          <w:tblHeader/>
        </w:trPr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F94542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«</w:t>
            </w:r>
            <w:proofErr w:type="spellStart"/>
            <w:r w:rsidR="004043C9" w:rsidRPr="00F94542">
              <w:rPr>
                <w:rFonts w:ascii="PT Astra Serif" w:hAnsi="PT Astra Serif"/>
                <w:sz w:val="26"/>
                <w:szCs w:val="26"/>
              </w:rPr>
              <w:t>Kxj</w:t>
            </w:r>
            <w:proofErr w:type="spellEnd"/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 xml:space="preserve">Муниципальное образование </w:t>
            </w:r>
          </w:p>
        </w:tc>
      </w:tr>
      <w:tr w:rsidR="004043C9" w:rsidRPr="00F94542" w:rsidTr="00181048">
        <w:tc>
          <w:tcPr>
            <w:tcW w:w="2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 xml:space="preserve">1 </w:t>
            </w: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Город Томск</w:t>
            </w:r>
          </w:p>
        </w:tc>
      </w:tr>
      <w:tr w:rsidR="004043C9" w:rsidRPr="00F94542" w:rsidTr="00181048">
        <w:tc>
          <w:tcPr>
            <w:tcW w:w="2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 xml:space="preserve">1,43 </w:t>
            </w: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Томский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Шегарский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 xml:space="preserve">2,51 </w:t>
            </w: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Асиновский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Бакчарский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Зырянский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Кожевниковский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Кривошеинский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Первомайский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 xml:space="preserve">3,44 </w:t>
            </w: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Молчановский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Тегульдетский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Чаинский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 xml:space="preserve">4,43 </w:t>
            </w: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Верхнекетский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Муниципальный округ Город Кедровый Томской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Колпашевский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Каргасокский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F94542">
              <w:rPr>
                <w:rFonts w:ascii="PT Astra Serif" w:hAnsi="PT Astra Serif"/>
                <w:sz w:val="26"/>
                <w:szCs w:val="26"/>
              </w:rPr>
              <w:t>Парабельский</w:t>
            </w:r>
            <w:proofErr w:type="spellEnd"/>
            <w:r w:rsidRPr="00F94542">
              <w:rPr>
                <w:rFonts w:ascii="PT Astra Serif" w:hAnsi="PT Astra Serif"/>
                <w:sz w:val="26"/>
                <w:szCs w:val="26"/>
              </w:rPr>
              <w:t xml:space="preserve">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 xml:space="preserve">6,23 </w:t>
            </w: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Александровский муниципальный район Томской  области</w:t>
            </w:r>
          </w:p>
        </w:tc>
      </w:tr>
      <w:tr w:rsidR="004043C9" w:rsidRPr="00F94542" w:rsidTr="00181048">
        <w:tc>
          <w:tcPr>
            <w:tcW w:w="2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3C9" w:rsidRPr="00F94542" w:rsidRDefault="004043C9" w:rsidP="00181048">
            <w:pPr>
              <w:rPr>
                <w:rFonts w:ascii="PT Astra Serif" w:hAnsi="PT Astra Serif"/>
                <w:sz w:val="26"/>
                <w:szCs w:val="26"/>
              </w:rPr>
            </w:pPr>
            <w:r w:rsidRPr="00F94542">
              <w:rPr>
                <w:rFonts w:ascii="PT Astra Serif" w:hAnsi="PT Astra Serif"/>
                <w:sz w:val="26"/>
                <w:szCs w:val="26"/>
              </w:rPr>
              <w:t>Городской округ Стрежевой Томской области</w:t>
            </w:r>
            <w:r w:rsidR="00F94542" w:rsidRPr="00F94542"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</w:tbl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57FE" w:rsidRPr="00F94542" w:rsidRDefault="004457FE" w:rsidP="004457FE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5. Показатель результата использования субсидии: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доля школьных команд муниципальных общеобразовательных организаций, прошедших повышение квалификации, в общем числе школьных команд муниципальных общеобразовательных организаций, в которых обеспечено проведение капитального ремонта в рамках реализации мероприятий по модернизации школьных систем образования в Томской области регионального проекта 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Все лучшее детям</w:t>
      </w:r>
      <w:r w:rsidR="00F94542"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»</w:t>
      </w: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установленных соглашением на соответствующий год, процент.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Значение показателя результата устанавливается в соглашении о предоставлении из областного бюджета субсидии местному бюджету на каждый год предоставления субсидии.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областного бюджета), вносятся в случае изменения перечня организаций, установленного соглашением, согласно пункту 4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Предельный уровень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Томской областью расходного обязательства муниципального образования устанавливается в размере 99,9%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8. В случае если муниципальным образованием по состоянию на 31 декабря года предоставления субсидии допущены нарушения обязательств по достижению показателя результата использования субсидии, предусмотренного пунктом 5 настоящего Порядка, и в срок до первой даты представления отчетности о достижении значений показателей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мая года, следующего за годом предоставления субсидии (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V</w:t>
      </w:r>
      <w:r w:rsidRPr="00F94542">
        <w:rPr>
          <w:rFonts w:ascii="PT Astra Serif" w:eastAsia="Times New Roman" w:hAnsi="PT Astra Serif" w:cs="Times New Roman"/>
          <w:sz w:val="26"/>
          <w:szCs w:val="26"/>
          <w:vertAlign w:val="subscript"/>
          <w:lang w:eastAsia="ru-RU"/>
        </w:rPr>
        <w:t>возврата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рассчитывается по следующей формуле: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57FE" w:rsidRPr="00F94542" w:rsidRDefault="004457FE" w:rsidP="004457FE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=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x k - P, где: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57FE" w:rsidRPr="00F94542" w:rsidRDefault="004457FE" w:rsidP="004457FE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Vсубсидии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размер субсидии, предоставленной местному бюджету в отчетном финансовом году;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коэффициент возврата субсидии;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P - размер остатка субсидии, не использованного по состоянию на 1 января года, следующего за годом предоставления субсидий.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 расчете </w:t>
      </w:r>
      <w:proofErr w:type="spellStart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>Vвозврата</w:t>
      </w:r>
      <w:proofErr w:type="spellEnd"/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используются только положительные значения коэффициента возврата субсидии (k).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Коэффициент возврата субсидии (k) определяется по следующей формуле: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57FE" w:rsidRPr="00F94542" w:rsidRDefault="004457FE" w:rsidP="004457FE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= 1 - T / S, где: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4457FE" w:rsidRPr="00F94542" w:rsidRDefault="004457FE" w:rsidP="004457FE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T - фактическое значение показателя результативности использования субсидии; </w:t>
      </w:r>
    </w:p>
    <w:p w:rsidR="004457FE" w:rsidRPr="00F94542" w:rsidRDefault="004457FE" w:rsidP="004457FE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S - плановое значение показателя результативности использования субсидии. </w:t>
      </w:r>
    </w:p>
    <w:p w:rsidR="004457FE" w:rsidRPr="00F94542" w:rsidRDefault="004457FE" w:rsidP="004457FE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9454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143B2B" w:rsidRPr="001079BC" w:rsidRDefault="00143B2B" w:rsidP="008C6F3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</w:p>
    <w:sectPr w:rsidR="00143B2B" w:rsidRPr="001079BC" w:rsidSect="000A4ECE">
      <w:headerReference w:type="default" r:id="rId8"/>
      <w:pgSz w:w="11905" w:h="16838"/>
      <w:pgMar w:top="1134" w:right="1134" w:bottom="1134" w:left="1134" w:header="709" w:footer="0" w:gutter="0"/>
      <w:pgNumType w:start="53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CE" w:rsidRDefault="000A4ECE" w:rsidP="000A4ECE">
      <w:pPr>
        <w:spacing w:after="0" w:line="240" w:lineRule="auto"/>
      </w:pPr>
      <w:r>
        <w:separator/>
      </w:r>
    </w:p>
  </w:endnote>
  <w:endnote w:type="continuationSeparator" w:id="0">
    <w:p w:rsidR="000A4ECE" w:rsidRDefault="000A4ECE" w:rsidP="000A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CE" w:rsidRDefault="000A4ECE" w:rsidP="000A4ECE">
      <w:pPr>
        <w:spacing w:after="0" w:line="240" w:lineRule="auto"/>
      </w:pPr>
      <w:r>
        <w:separator/>
      </w:r>
    </w:p>
  </w:footnote>
  <w:footnote w:type="continuationSeparator" w:id="0">
    <w:p w:rsidR="000A4ECE" w:rsidRDefault="000A4ECE" w:rsidP="000A4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719133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A4ECE" w:rsidRPr="000A4ECE" w:rsidRDefault="000A4ECE" w:rsidP="000A4ECE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0A4ECE">
          <w:rPr>
            <w:rFonts w:ascii="PT Astra Serif" w:hAnsi="PT Astra Serif"/>
            <w:sz w:val="24"/>
            <w:szCs w:val="24"/>
          </w:rPr>
          <w:fldChar w:fldCharType="begin"/>
        </w:r>
        <w:r w:rsidRPr="000A4EC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A4ECE">
          <w:rPr>
            <w:rFonts w:ascii="PT Astra Serif" w:hAnsi="PT Astra Serif"/>
            <w:sz w:val="24"/>
            <w:szCs w:val="24"/>
          </w:rPr>
          <w:fldChar w:fldCharType="separate"/>
        </w:r>
        <w:r w:rsidR="00111AA6">
          <w:rPr>
            <w:rFonts w:ascii="PT Astra Serif" w:hAnsi="PT Astra Serif"/>
            <w:noProof/>
            <w:sz w:val="24"/>
            <w:szCs w:val="24"/>
          </w:rPr>
          <w:t>539</w:t>
        </w:r>
        <w:r w:rsidRPr="000A4EC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D7D4D"/>
    <w:multiLevelType w:val="hybridMultilevel"/>
    <w:tmpl w:val="83DADA1A"/>
    <w:lvl w:ilvl="0" w:tplc="E00CF0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BEE4D37"/>
    <w:multiLevelType w:val="hybridMultilevel"/>
    <w:tmpl w:val="F9CA5734"/>
    <w:lvl w:ilvl="0" w:tplc="C6265ABA">
      <w:start w:val="1"/>
      <w:numFmt w:val="decimal"/>
      <w:lvlText w:val="%1."/>
      <w:lvlJc w:val="left"/>
      <w:pPr>
        <w:ind w:left="960" w:hanging="42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9C"/>
    <w:rsid w:val="00000CE1"/>
    <w:rsid w:val="00074A1B"/>
    <w:rsid w:val="000A4ECE"/>
    <w:rsid w:val="001079BC"/>
    <w:rsid w:val="00111AA6"/>
    <w:rsid w:val="00143B2B"/>
    <w:rsid w:val="0025068F"/>
    <w:rsid w:val="002941C7"/>
    <w:rsid w:val="002A1E2B"/>
    <w:rsid w:val="00344CCB"/>
    <w:rsid w:val="004043C9"/>
    <w:rsid w:val="004457FE"/>
    <w:rsid w:val="00543353"/>
    <w:rsid w:val="00732582"/>
    <w:rsid w:val="00775E34"/>
    <w:rsid w:val="007E608A"/>
    <w:rsid w:val="0080769C"/>
    <w:rsid w:val="008C6F3D"/>
    <w:rsid w:val="00C10D2B"/>
    <w:rsid w:val="00E54904"/>
    <w:rsid w:val="00F9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E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4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043C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A4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4ECE"/>
  </w:style>
  <w:style w:type="paragraph" w:styleId="a9">
    <w:name w:val="footer"/>
    <w:basedOn w:val="a"/>
    <w:link w:val="aa"/>
    <w:uiPriority w:val="99"/>
    <w:unhideWhenUsed/>
    <w:rsid w:val="000A4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4E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E1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43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043C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A4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4ECE"/>
  </w:style>
  <w:style w:type="paragraph" w:styleId="a9">
    <w:name w:val="footer"/>
    <w:basedOn w:val="a"/>
    <w:link w:val="aa"/>
    <w:uiPriority w:val="99"/>
    <w:unhideWhenUsed/>
    <w:rsid w:val="000A4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4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fin2</dc:creator>
  <cp:keywords/>
  <dc:description/>
  <cp:lastModifiedBy>Якубович Оксана Анатольевна (yoa)</cp:lastModifiedBy>
  <cp:revision>12</cp:revision>
  <cp:lastPrinted>2025-09-24T02:19:00Z</cp:lastPrinted>
  <dcterms:created xsi:type="dcterms:W3CDTF">2025-08-18T10:43:00Z</dcterms:created>
  <dcterms:modified xsi:type="dcterms:W3CDTF">2025-09-24T02:20:00Z</dcterms:modified>
</cp:coreProperties>
</file>